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6"/>
          <w:szCs w:val="36"/>
          <w:rtl w:val="0"/>
        </w:rPr>
        <w:t xml:space="preserve">Living In The Spirit Pt. 2</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6"/>
          <w:szCs w:val="36"/>
          <w:rtl w:val="0"/>
        </w:rPr>
        <w:t xml:space="preserve">Romans 8:5-11</w:t>
      </w:r>
    </w:p>
    <w:p w:rsidR="00000000" w:rsidDel="00000000" w:rsidP="00000000" w:rsidRDefault="00000000" w:rsidRPr="00000000">
      <w:pPr>
        <w:contextualSpacing w:val="0"/>
        <w:jc w:val="center"/>
      </w:pPr>
      <w:r w:rsidDel="00000000" w:rsidR="00000000" w:rsidRPr="00000000">
        <w:rPr>
          <w:rFonts w:ascii="Times New Roman" w:cs="Times New Roman" w:eastAsia="Times New Roman" w:hAnsi="Times New Roman"/>
          <w:sz w:val="36"/>
          <w:szCs w:val="36"/>
          <w:u w:val="single"/>
          <w:rtl w:val="0"/>
        </w:rPr>
        <w:t xml:space="preserve">By: Bishop Dr. Jimmy Campbell</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ind w:right="-630"/>
        <w:contextualSpacing w:val="0"/>
      </w:pPr>
      <w:r w:rsidDel="00000000" w:rsidR="00000000" w:rsidRPr="00000000">
        <w:rPr>
          <w:rFonts w:ascii="Times New Roman" w:cs="Times New Roman" w:eastAsia="Times New Roman" w:hAnsi="Times New Roman"/>
          <w:b w:val="1"/>
          <w:sz w:val="28"/>
          <w:szCs w:val="28"/>
          <w:rtl w:val="0"/>
        </w:rPr>
        <w:t xml:space="preserve">Introduction: </w:t>
      </w:r>
      <w:r w:rsidDel="00000000" w:rsidR="00000000" w:rsidRPr="00000000">
        <w:rPr>
          <w:rFonts w:ascii="Times New Roman" w:cs="Times New Roman" w:eastAsia="Times New Roman" w:hAnsi="Times New Roman"/>
          <w:sz w:val="28"/>
          <w:szCs w:val="28"/>
          <w:rtl w:val="0"/>
        </w:rPr>
        <w:t xml:space="preserve">This lesson gives a contrast between two ways of living: the flesh-life and the Spirit-life.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The Greek word for flesh is sarx - used several different ways in Scripture:</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Literal physical body</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Human nature</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Unregenerated state of man</w:t>
      </w:r>
    </w:p>
    <w:p w:rsidR="00000000" w:rsidDel="00000000" w:rsidP="00000000" w:rsidRDefault="00000000" w:rsidRPr="00000000">
      <w:pPr>
        <w:numPr>
          <w:ilvl w:val="0"/>
          <w:numId w:val="7"/>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seat or beachhead in which the power of sin may operate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The Greek word for spirit is pneuma - which means:</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*To breath or blow (breath of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u w:val="single"/>
          <w:rtl w:val="0"/>
        </w:rPr>
        <w:t xml:space="preserve">The one supreme question for us is Are We in Christ?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u w:val="single"/>
          <w:rtl w:val="0"/>
        </w:rPr>
        <w:t xml:space="preserve">Life According to the Flesh</w:t>
      </w:r>
    </w:p>
    <w:p w:rsidR="00000000" w:rsidDel="00000000" w:rsidP="00000000" w:rsidRDefault="00000000" w:rsidRPr="00000000">
      <w:pPr>
        <w:numPr>
          <w:ilvl w:val="0"/>
          <w:numId w:val="3"/>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Life according to the flesh describes the natural man.</w:t>
      </w:r>
    </w:p>
    <w:p w:rsidR="00000000" w:rsidDel="00000000" w:rsidP="00000000" w:rsidRDefault="00000000" w:rsidRPr="00000000">
      <w:pPr>
        <w:numPr>
          <w:ilvl w:val="0"/>
          <w:numId w:val="4"/>
        </w:numP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Paul paints this picture in Ephesians 2:1-3</w:t>
      </w:r>
    </w:p>
    <w:p w:rsidR="00000000" w:rsidDel="00000000" w:rsidP="00000000" w:rsidRDefault="00000000" w:rsidRPr="00000000">
      <w:pPr>
        <w:numPr>
          <w:ilvl w:val="0"/>
          <w:numId w:val="4"/>
        </w:numP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flesh includes the mind</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i w:val="1"/>
          <w:sz w:val="28"/>
          <w:szCs w:val="28"/>
          <w:rtl w:val="0"/>
        </w:rPr>
        <w:t xml:space="preserve">“And you, that were sometime alienated and enemies in your mind by wicked words, yet now hath he reconciled” Colossians 1:21</w:t>
      </w:r>
    </w:p>
    <w:p w:rsidR="00000000" w:rsidDel="00000000" w:rsidP="00000000" w:rsidRDefault="00000000" w:rsidRPr="00000000">
      <w:pPr>
        <w:numPr>
          <w:ilvl w:val="0"/>
          <w:numId w:val="4"/>
        </w:numP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The flesh includes the total personality</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i w:val="1"/>
          <w:sz w:val="28"/>
          <w:szCs w:val="28"/>
          <w:rtl w:val="0"/>
        </w:rPr>
        <w:t xml:space="preserve">“But the natural man receiveth not the things of the Spirit of God: for they are foolishness unto him: neither can he know them, because they are spiritually discerned”</w:t>
      </w:r>
      <w:r w:rsidDel="00000000" w:rsidR="00000000" w:rsidRPr="00000000">
        <w:rPr>
          <w:rFonts w:ascii="Times New Roman" w:cs="Times New Roman" w:eastAsia="Times New Roman" w:hAnsi="Times New Roman"/>
          <w:sz w:val="28"/>
          <w:szCs w:val="28"/>
          <w:rtl w:val="0"/>
        </w:rPr>
        <w:t xml:space="preserve"> I Corinthians 2:14</w:t>
      </w:r>
    </w:p>
    <w:p w:rsidR="00000000" w:rsidDel="00000000" w:rsidP="00000000" w:rsidRDefault="00000000" w:rsidRPr="00000000">
      <w:pPr>
        <w:numPr>
          <w:ilvl w:val="0"/>
          <w:numId w:val="4"/>
        </w:numPr>
        <w:ind w:left="144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Here is the diet of the flesh</w:t>
      </w:r>
      <w:r w:rsidDel="00000000" w:rsidR="00000000" w:rsidRPr="00000000">
        <w:rPr>
          <w:rFonts w:ascii="Times New Roman" w:cs="Times New Roman" w:eastAsia="Times New Roman" w:hAnsi="Times New Roman"/>
          <w:sz w:val="28"/>
          <w:szCs w:val="28"/>
          <w:rtl w:val="0"/>
        </w:rPr>
        <w:t xml:space="preserve"> - </w:t>
      </w:r>
      <w:r w:rsidDel="00000000" w:rsidR="00000000" w:rsidRPr="00000000">
        <w:rPr>
          <w:rFonts w:ascii="Times New Roman" w:cs="Times New Roman" w:eastAsia="Times New Roman" w:hAnsi="Times New Roman"/>
          <w:i w:val="1"/>
          <w:sz w:val="28"/>
          <w:szCs w:val="28"/>
          <w:rtl w:val="0"/>
        </w:rPr>
        <w:t xml:space="preserve">“Now the works of the flesh are manifest, which are these: Adultery, fornication, uncleanness, lasciviousness, idolatry, witchcraft, hatred, variance, emulations, wrath, strife, seditions, heresies, envyings, murders, drunkenness, revellings, and such like” </w:t>
      </w:r>
      <w:r w:rsidDel="00000000" w:rsidR="00000000" w:rsidRPr="00000000">
        <w:rPr>
          <w:rFonts w:ascii="Times New Roman" w:cs="Times New Roman" w:eastAsia="Times New Roman" w:hAnsi="Times New Roman"/>
          <w:sz w:val="28"/>
          <w:szCs w:val="28"/>
          <w:rtl w:val="0"/>
        </w:rPr>
        <w:t xml:space="preserve">Galatians 5:19-21</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u w:val="single"/>
          <w:rtl w:val="0"/>
        </w:rPr>
        <w:t xml:space="preserve">II. Life According to the Spirit</w:t>
      </w:r>
    </w:p>
    <w:p w:rsidR="00000000" w:rsidDel="00000000" w:rsidP="00000000" w:rsidRDefault="00000000" w:rsidRPr="00000000">
      <w:pPr>
        <w:numPr>
          <w:ilvl w:val="0"/>
          <w:numId w:val="10"/>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i w:val="1"/>
          <w:sz w:val="28"/>
          <w:szCs w:val="28"/>
          <w:rtl w:val="0"/>
        </w:rPr>
        <w:t xml:space="preserve">Life according to the Spirit describes the born again, regenerated child of God. </w:t>
      </w:r>
      <w:r w:rsidDel="00000000" w:rsidR="00000000" w:rsidRPr="00000000">
        <w:rPr>
          <w:rFonts w:ascii="Times New Roman" w:cs="Times New Roman" w:eastAsia="Times New Roman" w:hAnsi="Times New Roman"/>
          <w:i w:val="1"/>
          <w:sz w:val="28"/>
          <w:szCs w:val="28"/>
          <w:highlight w:val="white"/>
          <w:rtl w:val="0"/>
        </w:rPr>
        <w:t xml:space="preserve">If ye then be risen with Christ, seek those things which are above, where Christ sitteth on the right hand of God. Set your affection on things above, not on things on the earth. -Colossians 3:1-2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5"/>
        </w:numPr>
        <w:ind w:left="1440" w:hanging="360"/>
        <w:contextualSpacing w:val="1"/>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No child of God can be happy living for the things of the flesh.</w:t>
      </w:r>
    </w:p>
    <w:p w:rsidR="00000000" w:rsidDel="00000000" w:rsidP="00000000" w:rsidRDefault="00000000" w:rsidRPr="00000000">
      <w:pPr>
        <w:ind w:right="-630"/>
        <w:contextualSpacing w:val="0"/>
      </w:pPr>
      <w:r w:rsidDel="00000000" w:rsidR="00000000" w:rsidRPr="00000000">
        <w:rPr>
          <w:rFonts w:ascii="Times New Roman" w:cs="Times New Roman" w:eastAsia="Times New Roman" w:hAnsi="Times New Roman"/>
          <w:sz w:val="28"/>
          <w:szCs w:val="28"/>
          <w:highlight w:val="white"/>
          <w:rtl w:val="0"/>
        </w:rPr>
        <w:t xml:space="preserve">  </w:t>
      </w:r>
      <w:r w:rsidDel="00000000" w:rsidR="00000000" w:rsidRPr="00000000">
        <w:rPr>
          <w:rFonts w:ascii="Times New Roman" w:cs="Times New Roman" w:eastAsia="Times New Roman" w:hAnsi="Times New Roman"/>
          <w:b w:val="1"/>
          <w:i w:val="1"/>
          <w:sz w:val="28"/>
          <w:szCs w:val="28"/>
          <w:highlight w:val="white"/>
          <w:rtl w:val="0"/>
        </w:rPr>
        <w:t xml:space="preserve"> NOTE: The prodigal son may get into the pig pen, but he will never be content to stay there.</w:t>
      </w:r>
    </w:p>
    <w:p w:rsidR="00000000" w:rsidDel="00000000" w:rsidP="00000000" w:rsidRDefault="00000000" w:rsidRPr="00000000">
      <w:pPr>
        <w:ind w:right="-630"/>
        <w:contextualSpacing w:val="0"/>
      </w:pPr>
      <w:r w:rsidDel="00000000" w:rsidR="00000000" w:rsidRPr="00000000">
        <w:rPr>
          <w:rFonts w:ascii="Times New Roman" w:cs="Times New Roman" w:eastAsia="Times New Roman" w:hAnsi="Times New Roman"/>
          <w:b w:val="1"/>
          <w:i w:val="1"/>
          <w:sz w:val="28"/>
          <w:szCs w:val="28"/>
          <w:rtl w:val="0"/>
        </w:rPr>
        <w:t xml:space="preserve"> </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u w:val="single"/>
          <w:rtl w:val="0"/>
        </w:rPr>
        <w:t xml:space="preserve">III: Carnally Minded Contrasted with Spiritually Minded (V. 6)</w:t>
      </w:r>
      <w:r w:rsidDel="00000000" w:rsidR="00000000" w:rsidRPr="00000000">
        <w:rPr>
          <w:rtl w:val="0"/>
        </w:rPr>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Carnally minded = </w:t>
      </w:r>
      <w:r w:rsidDel="00000000" w:rsidR="00000000" w:rsidRPr="00000000">
        <w:rPr>
          <w:rFonts w:ascii="Times New Roman" w:cs="Times New Roman" w:eastAsia="Times New Roman" w:hAnsi="Times New Roman"/>
          <w:b w:val="1"/>
          <w:sz w:val="28"/>
          <w:szCs w:val="28"/>
          <w:rtl w:val="0"/>
        </w:rPr>
        <w:t xml:space="preserve">Death</w:t>
      </w:r>
      <w:r w:rsidDel="00000000" w:rsidR="00000000" w:rsidRPr="00000000">
        <w:rPr>
          <w:rFonts w:ascii="Times New Roman" w:cs="Times New Roman" w:eastAsia="Times New Roman" w:hAnsi="Times New Roman"/>
          <w:sz w:val="28"/>
          <w:szCs w:val="28"/>
          <w:rtl w:val="0"/>
        </w:rPr>
        <w:t xml:space="preserve"> - separation from God</w:t>
      </w:r>
      <w:r w:rsidDel="00000000" w:rsidR="00000000" w:rsidRPr="00000000">
        <w:rPr>
          <w:rtl w:val="0"/>
        </w:rPr>
      </w:r>
    </w:p>
    <w:p w:rsidR="00000000" w:rsidDel="00000000" w:rsidP="00000000" w:rsidRDefault="00000000" w:rsidRPr="00000000">
      <w:pPr>
        <w:numPr>
          <w:ilvl w:val="0"/>
          <w:numId w:val="8"/>
        </w:numPr>
        <w:ind w:left="720" w:hanging="360"/>
        <w:contextualSpacing w:val="1"/>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Spiritually minded = </w:t>
      </w:r>
      <w:r w:rsidDel="00000000" w:rsidR="00000000" w:rsidRPr="00000000">
        <w:rPr>
          <w:rFonts w:ascii="Times New Roman" w:cs="Times New Roman" w:eastAsia="Times New Roman" w:hAnsi="Times New Roman"/>
          <w:b w:val="1"/>
          <w:sz w:val="28"/>
          <w:szCs w:val="28"/>
          <w:rtl w:val="0"/>
        </w:rPr>
        <w:t xml:space="preserve">Life</w:t>
      </w:r>
      <w:r w:rsidDel="00000000" w:rsidR="00000000" w:rsidRPr="00000000">
        <w:rPr>
          <w:rFonts w:ascii="Times New Roman" w:cs="Times New Roman" w:eastAsia="Times New Roman" w:hAnsi="Times New Roman"/>
          <w:sz w:val="28"/>
          <w:szCs w:val="28"/>
          <w:rtl w:val="0"/>
        </w:rPr>
        <w:t xml:space="preserve"> - to live life to it’s fullest</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Peace</w:t>
      </w:r>
      <w:r w:rsidDel="00000000" w:rsidR="00000000" w:rsidRPr="00000000">
        <w:rPr>
          <w:rFonts w:ascii="Times New Roman" w:cs="Times New Roman" w:eastAsia="Times New Roman" w:hAnsi="Times New Roman"/>
          <w:sz w:val="28"/>
          <w:szCs w:val="28"/>
          <w:rtl w:val="0"/>
        </w:rPr>
        <w:t xml:space="preserve"> - Tranquility and well-being regarding the present and future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color w:val="ffffff"/>
          <w:sz w:val="28"/>
          <w:szCs w:val="28"/>
          <w:rtl w:val="0"/>
        </w:rPr>
        <w:t xml:space="preserve">C. </w:t>
      </w:r>
      <w:r w:rsidDel="00000000" w:rsidR="00000000" w:rsidRPr="00000000">
        <w:rPr>
          <w:rFonts w:ascii="Times New Roman" w:cs="Times New Roman" w:eastAsia="Times New Roman" w:hAnsi="Times New Roman"/>
          <w:sz w:val="28"/>
          <w:szCs w:val="28"/>
          <w:rtl w:val="0"/>
        </w:rPr>
        <w:t xml:space="preserve">C. Why is this true? (Verses 7-8)</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8"/>
          <w:szCs w:val="28"/>
          <w:rtl w:val="0"/>
        </w:rPr>
        <w:t xml:space="preserve">“The carnal mind is enmity against God”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8"/>
          <w:szCs w:val="28"/>
          <w:rtl w:val="0"/>
        </w:rPr>
        <w:t xml:space="preserve">“....not subject to the law of God”</w:t>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i w:val="1"/>
          <w:sz w:val="28"/>
          <w:szCs w:val="28"/>
          <w:rtl w:val="0"/>
        </w:rPr>
        <w:t xml:space="preserve">“...the flesh cannot please God”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b w:val="1"/>
          <w:sz w:val="28"/>
          <w:szCs w:val="28"/>
          <w:u w:val="single"/>
          <w:rtl w:val="0"/>
        </w:rPr>
        <w:t xml:space="preserve">I</w:t>
      </w:r>
      <w:r w:rsidDel="00000000" w:rsidR="00000000" w:rsidRPr="00000000">
        <w:rPr>
          <w:rFonts w:ascii="Times New Roman" w:cs="Times New Roman" w:eastAsia="Times New Roman" w:hAnsi="Times New Roman"/>
          <w:b w:val="1"/>
          <w:sz w:val="28"/>
          <w:szCs w:val="28"/>
          <w:u w:val="single"/>
          <w:rtl w:val="0"/>
        </w:rPr>
        <w:t xml:space="preserve">V. Notice God’s Presence in the Believer </w:t>
      </w:r>
      <w:r w:rsidDel="00000000" w:rsidR="00000000" w:rsidRPr="00000000">
        <w:rPr>
          <w:rFonts w:ascii="Times New Roman" w:cs="Times New Roman" w:eastAsia="Times New Roman" w:hAnsi="Times New Roman"/>
          <w:b w:val="1"/>
          <w:i w:val="1"/>
          <w:sz w:val="28"/>
          <w:szCs w:val="28"/>
          <w:u w:val="single"/>
          <w:rtl w:val="0"/>
        </w:rPr>
        <w:t xml:space="preserve">(Verses 9-11)</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8"/>
          <w:szCs w:val="28"/>
          <w:highlight w:val="white"/>
          <w:rtl w:val="0"/>
        </w:rPr>
        <w:t xml:space="preserve">Therefore if any man be in Christ, he is a new creature: old things are passed away; behold, all things are become new. -II Corinthians 5:17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Times New Roman" w:cs="Times New Roman" w:eastAsia="Times New Roman" w:hAnsi="Times New Roman"/>
          <w:i w:val="1"/>
          <w:sz w:val="28"/>
          <w:szCs w:val="28"/>
          <w:highlight w:val="white"/>
          <w:rtl w:val="0"/>
        </w:rPr>
        <w:t xml:space="preserve">For in Christ Jesus neither circumcision availeth anything, nor uncircumcision, but a new creature. -Galatians 6:15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1"/>
        </w:numPr>
        <w:ind w:left="720" w:hanging="360"/>
        <w:contextualSpacing w:val="1"/>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Three beautiful truths in these verses</w:t>
      </w:r>
    </w:p>
    <w:p w:rsidR="00000000" w:rsidDel="00000000" w:rsidP="00000000" w:rsidRDefault="00000000" w:rsidRPr="00000000">
      <w:pPr>
        <w:numPr>
          <w:ilvl w:val="0"/>
          <w:numId w:val="1"/>
        </w:numPr>
        <w:ind w:left="1440" w:hanging="360"/>
        <w:contextualSpacing w:val="1"/>
        <w:rPr>
          <w:rFonts w:ascii="Times New Roman" w:cs="Times New Roman" w:eastAsia="Times New Roman" w:hAnsi="Times New Roman"/>
          <w:b w:val="1"/>
          <w:i w:val="1"/>
          <w:sz w:val="28"/>
          <w:szCs w:val="28"/>
          <w:highlight w:val="white"/>
        </w:rPr>
      </w:pPr>
      <w:r w:rsidDel="00000000" w:rsidR="00000000" w:rsidRPr="00000000">
        <w:rPr>
          <w:rFonts w:ascii="Times New Roman" w:cs="Times New Roman" w:eastAsia="Times New Roman" w:hAnsi="Times New Roman"/>
          <w:b w:val="1"/>
          <w:i w:val="1"/>
          <w:sz w:val="28"/>
          <w:szCs w:val="28"/>
          <w:highlight w:val="white"/>
          <w:rtl w:val="0"/>
        </w:rPr>
        <w:t xml:space="preserve">The Believer’s Power</w:t>
      </w:r>
    </w:p>
    <w:p w:rsidR="00000000" w:rsidDel="00000000" w:rsidP="00000000" w:rsidRDefault="00000000" w:rsidRPr="00000000">
      <w:pPr>
        <w:numPr>
          <w:ilvl w:val="0"/>
          <w:numId w:val="12"/>
        </w:numPr>
        <w:ind w:left="2160" w:hanging="360"/>
        <w:contextualSpacing w:val="1"/>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Spirit of God dwellings within you</w:t>
      </w: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i w:val="1"/>
          <w:sz w:val="28"/>
          <w:szCs w:val="28"/>
          <w:highlight w:val="white"/>
          <w:rtl w:val="0"/>
        </w:rPr>
        <w:t xml:space="preserve">     2. The Believer’s Purity</w:t>
      </w:r>
    </w:p>
    <w:p w:rsidR="00000000" w:rsidDel="00000000" w:rsidP="00000000" w:rsidRDefault="00000000" w:rsidRPr="00000000">
      <w:pPr>
        <w:numPr>
          <w:ilvl w:val="0"/>
          <w:numId w:val="9"/>
        </w:numPr>
        <w:ind w:left="2160" w:hanging="360"/>
        <w:contextualSpacing w:val="1"/>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This is made possible by living “after the Spirit” (Sanctification)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720" w:firstLine="0"/>
        <w:contextualSpacing w:val="0"/>
      </w:pPr>
      <w:r w:rsidDel="00000000" w:rsidR="00000000" w:rsidRPr="00000000">
        <w:rPr>
          <w:rFonts w:ascii="Times New Roman" w:cs="Times New Roman" w:eastAsia="Times New Roman" w:hAnsi="Times New Roman"/>
          <w:b w:val="1"/>
          <w:i w:val="1"/>
          <w:sz w:val="28"/>
          <w:szCs w:val="28"/>
          <w:highlight w:val="white"/>
          <w:rtl w:val="0"/>
        </w:rPr>
        <w:t xml:space="preserve">3. The Believer's Prospect</w:t>
      </w:r>
    </w:p>
    <w:p w:rsidR="00000000" w:rsidDel="00000000" w:rsidP="00000000" w:rsidRDefault="00000000" w:rsidRPr="00000000">
      <w:pPr>
        <w:numPr>
          <w:ilvl w:val="0"/>
          <w:numId w:val="6"/>
        </w:numPr>
        <w:ind w:left="1440" w:hanging="360"/>
        <w:contextualSpacing w:val="1"/>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The indwelling of the Spirit is associated with our resurrection (v. 11)</w:t>
      </w:r>
      <w:r w:rsidDel="00000000" w:rsidR="00000000" w:rsidRPr="00000000">
        <w:rPr>
          <w:rtl w:val="0"/>
        </w:rPr>
      </w:r>
    </w:p>
    <w:sectPr>
      <w:pgSz w:h="15840" w:w="12240"/>
      <w:pgMar w:bottom="1440" w:top="1440" w:left="540" w:right="9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2">
    <w:lvl w:ilvl="0">
      <w:start w:val="1"/>
      <w:numFmt w:val="upperRoman"/>
      <w:lvlText w:val="%1."/>
      <w:lvlJc w:val="righ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5">
    <w:lvl w:ilvl="0">
      <w:start w:val="1"/>
      <w:numFmt w:val="decimal"/>
      <w:lvlText w:val="%1."/>
      <w:lvlJc w:val="left"/>
      <w:pPr>
        <w:ind w:left="1440" w:firstLine="1080"/>
      </w:pPr>
      <w:rPr>
        <w:u w:val="none"/>
      </w:rPr>
    </w:lvl>
    <w:lvl w:ilvl="1">
      <w:start w:val="1"/>
      <w:numFmt w:val="lowerLetter"/>
      <w:lvlText w:val="%2."/>
      <w:lvlJc w:val="left"/>
      <w:pPr>
        <w:ind w:left="2160" w:firstLine="1800"/>
      </w:pPr>
      <w:rPr>
        <w:u w:val="none"/>
      </w:rPr>
    </w:lvl>
    <w:lvl w:ilvl="2">
      <w:start w:val="1"/>
      <w:numFmt w:val="lowerRoman"/>
      <w:lvlText w:val="%3."/>
      <w:lvlJc w:val="right"/>
      <w:pPr>
        <w:ind w:left="2880" w:firstLine="2520"/>
      </w:pPr>
      <w:rPr>
        <w:u w:val="none"/>
      </w:rPr>
    </w:lvl>
    <w:lvl w:ilvl="3">
      <w:start w:val="1"/>
      <w:numFmt w:val="decimal"/>
      <w:lvlText w:val="%4."/>
      <w:lvlJc w:val="left"/>
      <w:pPr>
        <w:ind w:left="3600" w:firstLine="3240"/>
      </w:pPr>
      <w:rPr>
        <w:u w:val="none"/>
      </w:rPr>
    </w:lvl>
    <w:lvl w:ilvl="4">
      <w:start w:val="1"/>
      <w:numFmt w:val="lowerLetter"/>
      <w:lvlText w:val="%5."/>
      <w:lvlJc w:val="left"/>
      <w:pPr>
        <w:ind w:left="4320" w:firstLine="3960"/>
      </w:pPr>
      <w:rPr>
        <w:u w:val="none"/>
      </w:rPr>
    </w:lvl>
    <w:lvl w:ilvl="5">
      <w:start w:val="1"/>
      <w:numFmt w:val="lowerRoman"/>
      <w:lvlText w:val="%6."/>
      <w:lvlJc w:val="right"/>
      <w:pPr>
        <w:ind w:left="5040" w:firstLine="4680"/>
      </w:pPr>
      <w:rPr>
        <w:u w:val="none"/>
      </w:rPr>
    </w:lvl>
    <w:lvl w:ilvl="6">
      <w:start w:val="1"/>
      <w:numFmt w:val="decimal"/>
      <w:lvlText w:val="%7."/>
      <w:lvlJc w:val="left"/>
      <w:pPr>
        <w:ind w:left="5760" w:firstLine="5400"/>
      </w:pPr>
      <w:rPr>
        <w:u w:val="none"/>
      </w:rPr>
    </w:lvl>
    <w:lvl w:ilvl="7">
      <w:start w:val="1"/>
      <w:numFmt w:val="lowerLetter"/>
      <w:lvlText w:val="%8."/>
      <w:lvlJc w:val="left"/>
      <w:pPr>
        <w:ind w:left="6480" w:firstLine="6120"/>
      </w:pPr>
      <w:rPr>
        <w:u w:val="none"/>
      </w:rPr>
    </w:lvl>
    <w:lvl w:ilvl="8">
      <w:start w:val="1"/>
      <w:numFmt w:val="lowerRoman"/>
      <w:lvlText w:val="%9."/>
      <w:lvlJc w:val="right"/>
      <w:pPr>
        <w:ind w:left="7200" w:firstLine="6840"/>
      </w:pPr>
      <w:rPr>
        <w:u w:val="none"/>
      </w:rPr>
    </w:lvl>
  </w:abstractNum>
  <w:abstractNum w:abstractNumId="6">
    <w:lvl w:ilvl="0">
      <w:start w:val="1"/>
      <w:numFmt w:val="lowerLetter"/>
      <w:lvlText w:val="%1."/>
      <w:lvlJc w:val="left"/>
      <w:pPr>
        <w:ind w:left="1440" w:firstLine="1080"/>
      </w:pPr>
      <w:rPr>
        <w:u w:val="none"/>
      </w:rPr>
    </w:lvl>
    <w:lvl w:ilvl="1">
      <w:start w:val="1"/>
      <w:numFmt w:val="lowerRoman"/>
      <w:lvlText w:val="%2."/>
      <w:lvlJc w:val="left"/>
      <w:pPr>
        <w:ind w:left="2160" w:firstLine="1800"/>
      </w:pPr>
      <w:rPr>
        <w:u w:val="none"/>
      </w:rPr>
    </w:lvl>
    <w:lvl w:ilvl="2">
      <w:start w:val="1"/>
      <w:numFmt w:val="decimal"/>
      <w:lvlText w:val="%3."/>
      <w:lvlJc w:val="right"/>
      <w:pPr>
        <w:ind w:left="2880" w:firstLine="2520"/>
      </w:pPr>
      <w:rPr>
        <w:u w:val="none"/>
      </w:rPr>
    </w:lvl>
    <w:lvl w:ilvl="3">
      <w:start w:val="1"/>
      <w:numFmt w:val="lowerLetter"/>
      <w:lvlText w:val="%4."/>
      <w:lvlJc w:val="left"/>
      <w:pPr>
        <w:ind w:left="3600" w:firstLine="3240"/>
      </w:pPr>
      <w:rPr>
        <w:u w:val="none"/>
      </w:rPr>
    </w:lvl>
    <w:lvl w:ilvl="4">
      <w:start w:val="1"/>
      <w:numFmt w:val="lowerRoman"/>
      <w:lvlText w:val="%5."/>
      <w:lvlJc w:val="left"/>
      <w:pPr>
        <w:ind w:left="4320" w:firstLine="3960"/>
      </w:pPr>
      <w:rPr>
        <w:u w:val="none"/>
      </w:rPr>
    </w:lvl>
    <w:lvl w:ilvl="5">
      <w:start w:val="1"/>
      <w:numFmt w:val="decimal"/>
      <w:lvlText w:val="%6."/>
      <w:lvlJc w:val="right"/>
      <w:pPr>
        <w:ind w:left="5040" w:firstLine="4680"/>
      </w:pPr>
      <w:rPr>
        <w:u w:val="none"/>
      </w:rPr>
    </w:lvl>
    <w:lvl w:ilvl="6">
      <w:start w:val="1"/>
      <w:numFmt w:val="lowerLetter"/>
      <w:lvlText w:val="%7."/>
      <w:lvlJc w:val="left"/>
      <w:pPr>
        <w:ind w:left="5760" w:firstLine="5400"/>
      </w:pPr>
      <w:rPr>
        <w:u w:val="none"/>
      </w:rPr>
    </w:lvl>
    <w:lvl w:ilvl="7">
      <w:start w:val="1"/>
      <w:numFmt w:val="lowerRoman"/>
      <w:lvlText w:val="%8."/>
      <w:lvlJc w:val="left"/>
      <w:pPr>
        <w:ind w:left="6480" w:firstLine="6120"/>
      </w:pPr>
      <w:rPr>
        <w:u w:val="none"/>
      </w:rPr>
    </w:lvl>
    <w:lvl w:ilvl="8">
      <w:start w:val="1"/>
      <w:numFmt w:val="decimal"/>
      <w:lvlText w:val="%9."/>
      <w:lvlJc w:val="right"/>
      <w:pPr>
        <w:ind w:left="7200" w:firstLine="684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9">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abstractNum w:abstractNumId="10">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1">
    <w:lvl w:ilvl="0">
      <w:start w:val="1"/>
      <w:numFmt w:val="upperLetter"/>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lowerLetter"/>
      <w:lvlText w:val="%1."/>
      <w:lvlJc w:val="left"/>
      <w:pPr>
        <w:ind w:left="2160" w:firstLine="1800"/>
      </w:pPr>
      <w:rPr>
        <w:u w:val="none"/>
      </w:rPr>
    </w:lvl>
    <w:lvl w:ilvl="1">
      <w:start w:val="1"/>
      <w:numFmt w:val="lowerRoman"/>
      <w:lvlText w:val="%2."/>
      <w:lvlJc w:val="left"/>
      <w:pPr>
        <w:ind w:left="2880" w:firstLine="2520"/>
      </w:pPr>
      <w:rPr>
        <w:u w:val="none"/>
      </w:rPr>
    </w:lvl>
    <w:lvl w:ilvl="2">
      <w:start w:val="1"/>
      <w:numFmt w:val="decimal"/>
      <w:lvlText w:val="%3."/>
      <w:lvlJc w:val="righ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left"/>
      <w:pPr>
        <w:ind w:left="5040" w:firstLine="4680"/>
      </w:pPr>
      <w:rPr>
        <w:u w:val="none"/>
      </w:rPr>
    </w:lvl>
    <w:lvl w:ilvl="5">
      <w:start w:val="1"/>
      <w:numFmt w:val="decimal"/>
      <w:lvlText w:val="%6."/>
      <w:lvlJc w:val="righ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left"/>
      <w:pPr>
        <w:ind w:left="7200" w:firstLine="6840"/>
      </w:pPr>
      <w:rPr>
        <w:u w:val="none"/>
      </w:rPr>
    </w:lvl>
    <w:lvl w:ilvl="8">
      <w:start w:val="1"/>
      <w:numFmt w:val="decimal"/>
      <w:lvlText w:val="%9."/>
      <w:lvlJc w:val="right"/>
      <w:pPr>
        <w:ind w:left="7920" w:firstLine="75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